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cs="Calibri"/>
          <w:sz w:val="28"/>
          <w:szCs w:val="28"/>
        </w:rPr>
      </w:pPr>
      <w:r>
        <w:rPr>
          <w:rFonts w:cs="Calibri"/>
          <w:sz w:val="28"/>
          <w:szCs w:val="28"/>
        </w:rPr>
        <w:t xml:space="preserve">ΤΟ ΠΑΡΟΝ ΚΑΙ ΤΟ ΜΕΛΛΟΝ ΤΗΣ ΚΟΙΝΩΝΙΚΗΣ ΑΣΦΑΛΙΣΗΣ                     </w:t>
      </w:r>
    </w:p>
    <w:p>
      <w:pPr>
        <w:pStyle w:val="Normal"/>
        <w:jc w:val="both"/>
        <w:rPr>
          <w:rFonts w:cs="Calibri"/>
          <w:sz w:val="28"/>
          <w:szCs w:val="28"/>
        </w:rPr>
      </w:pPr>
      <w:r>
        <w:rPr>
          <w:rFonts w:cs="Calibri"/>
          <w:sz w:val="28"/>
          <w:szCs w:val="28"/>
        </w:rPr>
      </w:r>
    </w:p>
    <w:p>
      <w:pPr>
        <w:pStyle w:val="Normal"/>
        <w:jc w:val="both"/>
        <w:rPr>
          <w:rFonts w:cs="Calibri"/>
          <w:sz w:val="28"/>
          <w:szCs w:val="28"/>
        </w:rPr>
      </w:pPr>
      <w:r>
        <w:rPr>
          <w:rFonts w:cs="Calibri"/>
          <w:sz w:val="28"/>
          <w:szCs w:val="28"/>
        </w:rPr>
        <w:t xml:space="preserve">Είναι προφανές ότι διανύουμε μια περίοδο με ιδιαίτερα χαρακτηριστικά και προκειμένου να δούμε τις εξελίξεις στον κρίσιμο τομέα της κοινωνικής ασφάλισης θα πρέπει να σταθούμε πρώτα στα στοιχεία που συνθέτουν τη σημερινή πραγματικότητα. </w:t>
      </w:r>
    </w:p>
    <w:p>
      <w:pPr>
        <w:pStyle w:val="Normal"/>
        <w:jc w:val="both"/>
        <w:rPr>
          <w:rFonts w:cs="Calibri"/>
          <w:b/>
          <w:b/>
          <w:sz w:val="28"/>
          <w:szCs w:val="28"/>
        </w:rPr>
      </w:pPr>
      <w:r>
        <w:rPr>
          <w:rFonts w:cs="Calibri"/>
          <w:b/>
          <w:sz w:val="28"/>
          <w:szCs w:val="28"/>
        </w:rPr>
        <w:t xml:space="preserve">Σε αυτό λοιπόν το πεδίο έχουμε να επισημάνουμε τα ακόλουθα: </w:t>
      </w:r>
    </w:p>
    <w:p>
      <w:pPr>
        <w:pStyle w:val="Normal"/>
        <w:numPr>
          <w:ilvl w:val="0"/>
          <w:numId w:val="1"/>
        </w:numPr>
        <w:jc w:val="both"/>
        <w:rPr>
          <w:rFonts w:cs="Calibri"/>
          <w:sz w:val="28"/>
          <w:szCs w:val="28"/>
        </w:rPr>
      </w:pPr>
      <w:r>
        <w:rPr>
          <w:rFonts w:cs="Calibri"/>
          <w:b/>
          <w:sz w:val="28"/>
          <w:szCs w:val="28"/>
        </w:rPr>
        <w:t>Την αύξηση του ελλείμματος στον ΕΦΚΑ</w:t>
      </w:r>
      <w:r>
        <w:rPr>
          <w:rFonts w:cs="Calibri"/>
          <w:sz w:val="28"/>
          <w:szCs w:val="28"/>
        </w:rPr>
        <w:t xml:space="preserve"> το τρέχον έτος κατά 1,3 περίπου δις ευρώ , κυρίως λόγω των επιπτώσεων της πανδημίας στην οικονομία.</w:t>
      </w:r>
    </w:p>
    <w:p>
      <w:pPr>
        <w:pStyle w:val="Normal"/>
        <w:numPr>
          <w:ilvl w:val="0"/>
          <w:numId w:val="1"/>
        </w:numPr>
        <w:jc w:val="both"/>
        <w:rPr>
          <w:rFonts w:cs="Calibri"/>
          <w:sz w:val="28"/>
          <w:szCs w:val="28"/>
        </w:rPr>
      </w:pPr>
      <w:r>
        <w:rPr>
          <w:rFonts w:cs="Calibri"/>
          <w:b/>
          <w:sz w:val="28"/>
          <w:szCs w:val="28"/>
        </w:rPr>
        <w:t>Την πρωτόγνωρη λειτουργική ανεπάρκεια του μεγάλου ασφαλιστικού φορέα του ΕΦΚΑ</w:t>
      </w:r>
      <w:r>
        <w:rPr>
          <w:rFonts w:cs="Calibri"/>
          <w:sz w:val="28"/>
          <w:szCs w:val="28"/>
        </w:rPr>
        <w:t xml:space="preserve"> , μέσα από την οποία έχουμε τόσο σημαντικές καθυστερήσεις στην απονομή των συντάξεων και των άλλων παροχών . Ήδη οι εκκρεμότητες στις κύριες , επικουρικές συντάξεις και εφάπαξ βοηθήματα ξεπερνούν τις 360.000. </w:t>
      </w:r>
    </w:p>
    <w:p>
      <w:pPr>
        <w:pStyle w:val="Normal"/>
        <w:numPr>
          <w:ilvl w:val="0"/>
          <w:numId w:val="1"/>
        </w:numPr>
        <w:jc w:val="both"/>
        <w:rPr>
          <w:rFonts w:cs="Calibri"/>
          <w:sz w:val="28"/>
          <w:szCs w:val="28"/>
        </w:rPr>
      </w:pPr>
      <w:r>
        <w:rPr>
          <w:rFonts w:cs="Calibri"/>
          <w:b/>
          <w:sz w:val="28"/>
          <w:szCs w:val="28"/>
        </w:rPr>
        <w:t>Τη διεύρυνση της φτώχειας στα άτομα της τρίτης ηλικίας</w:t>
      </w:r>
      <w:r>
        <w:rPr>
          <w:rFonts w:cs="Calibri"/>
          <w:sz w:val="28"/>
          <w:szCs w:val="28"/>
        </w:rPr>
        <w:t xml:space="preserve"> , μετά την κατάργηση του ΕΚΑΣ αλλά και τη σημαντική μείωση των συντάξεων μετά τις παρεμβάσεις της τελευταίας πενταετίας . Η νέα μέση σύνταξη διαμορφώνεται στα 665 ευρώ μειωμένη κατά 18% σε σχέση με τις συντάξεις όπως αυτές είχαν διαμορφωθεί μέχρι 31/12/2014 ( 810 ευρώ).</w:t>
      </w:r>
    </w:p>
    <w:p>
      <w:pPr>
        <w:pStyle w:val="Normal"/>
        <w:jc w:val="both"/>
        <w:rPr>
          <w:rFonts w:cs="Calibri"/>
          <w:sz w:val="28"/>
          <w:szCs w:val="28"/>
        </w:rPr>
      </w:pPr>
      <w:r>
        <w:rPr>
          <w:rFonts w:cs="Calibri"/>
          <w:sz w:val="28"/>
          <w:szCs w:val="28"/>
        </w:rPr>
        <w:t xml:space="preserve">Τούτων δοθέντων και με μια οικονομία που θα καθυστερήσει να επανέλθει σε μια σχετική κανονικότητα ο πρώτος στόχος θα πρέπει να είναι η ομαλοποίηση της κατάστασης στον ΕΦΚΑ και η αποτροπή νέων μειώσεων στις συντάξεις. </w:t>
      </w:r>
    </w:p>
    <w:p>
      <w:pPr>
        <w:pStyle w:val="Normal"/>
        <w:jc w:val="both"/>
        <w:rPr>
          <w:rFonts w:cs="Calibri"/>
          <w:b/>
          <w:b/>
          <w:sz w:val="28"/>
          <w:szCs w:val="28"/>
        </w:rPr>
      </w:pPr>
      <w:r>
        <w:rPr>
          <w:rFonts w:cs="Calibri"/>
          <w:b/>
          <w:sz w:val="28"/>
          <w:szCs w:val="28"/>
        </w:rPr>
        <w:t>Τα νέα βήματα που θα πρέπει να γίνουν:</w:t>
      </w:r>
    </w:p>
    <w:p>
      <w:pPr>
        <w:pStyle w:val="Normal"/>
        <w:numPr>
          <w:ilvl w:val="0"/>
          <w:numId w:val="2"/>
        </w:numPr>
        <w:jc w:val="both"/>
        <w:rPr>
          <w:rFonts w:cs="Calibri"/>
          <w:sz w:val="28"/>
          <w:szCs w:val="28"/>
        </w:rPr>
      </w:pPr>
      <w:r>
        <w:rPr>
          <w:rFonts w:cs="Calibri"/>
          <w:b/>
          <w:sz w:val="28"/>
          <w:szCs w:val="28"/>
        </w:rPr>
        <w:t>Εθνικό σχέδιο οπωσδήποτε που θα εφαρμοστεί τουλάχιστον για μια πενταετία</w:t>
      </w:r>
      <w:r>
        <w:rPr>
          <w:rFonts w:cs="Calibri"/>
          <w:sz w:val="28"/>
          <w:szCs w:val="28"/>
        </w:rPr>
        <w:t xml:space="preserve"> , με στόχο την σταθερή ανάκαμψη στην οικονομία , με ενίσχυση της απασχόλησης . Βιώσιμο ασφαλιστικό σύστημα δεν μπορεί να υπάρξει χωρίς βιώσιμη οικονομία.</w:t>
      </w:r>
    </w:p>
    <w:p>
      <w:pPr>
        <w:pStyle w:val="Normal"/>
        <w:numPr>
          <w:ilvl w:val="0"/>
          <w:numId w:val="2"/>
        </w:numPr>
        <w:jc w:val="both"/>
        <w:rPr>
          <w:rFonts w:cs="Calibri"/>
          <w:sz w:val="28"/>
          <w:szCs w:val="28"/>
        </w:rPr>
      </w:pPr>
      <w:r>
        <w:rPr>
          <w:rFonts w:cs="Calibri"/>
          <w:b/>
          <w:sz w:val="28"/>
          <w:szCs w:val="28"/>
        </w:rPr>
        <w:t>Ολοκλήρωση των διαδικασιών ενοποίησης στον Ενιαίο Φορέα ΕΦΚΑ</w:t>
      </w:r>
      <w:r>
        <w:rPr>
          <w:rFonts w:cs="Calibri"/>
          <w:sz w:val="28"/>
          <w:szCs w:val="28"/>
        </w:rPr>
        <w:t xml:space="preserve"> , με την ψήφιση των αναγκαίων ρυθμίσεων, έτσι ώστε να υπάρξει ουσιαστική ενοποίηση. Σήμερα έχουμε ένα φορέα στον οποίο λειτουργούν πολλά ασφαλιστικά συστήματα με τεράστια λειτουργικά προβλήματα , τα οποία υπονομεύουν το μέλλον του ασφαλιστικού μας συστήματος και θέτουν σε δοκιμασία της σχέσεις του κράτους με τον πολίτη. Η απόλυτη διαφάνεια και η πλήρης ενημέρωση των πολιτών θα πρέπει να αποτελέσει έναν από τους βασικούς στόχους σε αυτή την κατεύθυνση. Είναι γεγονός ότι αυτή η ενοποίηση ήταν εξαρχής προβληματική , ωστόσο έγινε και σήμερα δεν μπορούμε να πάμε πίσω στη λειτουργία 3 ταμείων, μισθωτών, ελεύθερων επαγγελματιών και αγροτών , όπως θα ήταν το σωστό. Ας προχωρήσει λοιπόν αυτή η ενοποίηση για να ομαλοποιηθεί η κατάσταση και να μην αντιμετωπίζουμε μεγαλύτερα προβλήματα από αυτά που είχαν τα επιμέρους ταμεία. Και είναι γεγονός ότι  το τεράστιο πλέον κοινωνικό πρόβλημα της καθυστέρησης στην απονομή των συντάξεων δεν μπορεί να αντιμετωπιστεί μόνο με την προκαταβολή σύνταξης ή την διεύρυνση του μέτρου της καταβολής της προσωρινής , ούτε βεβαίως με την ανάθεση της έκδοσης των αποφάσεων σε ιδιώτες . Όλα αυτά μπορεί να έχουν μια αξία αλλά είναι μέτρα προσωρινά και ανεπαρκή. Η οριστική λύση μπορεί να προέλθει μόνο μέσα από 2 μέτρα που είναι η τροποποίηση και απλούστευση των διαδικασιών και η ολοκλήρωση του ηλεκτρονικού μητρώου των ασφαλισμένων.</w:t>
      </w:r>
    </w:p>
    <w:p>
      <w:pPr>
        <w:pStyle w:val="Normal"/>
        <w:ind w:left="720" w:hanging="0"/>
        <w:jc w:val="both"/>
        <w:rPr>
          <w:rFonts w:cs="Calibri"/>
          <w:sz w:val="28"/>
          <w:szCs w:val="28"/>
        </w:rPr>
      </w:pPr>
      <w:r>
        <w:rPr>
          <w:rFonts w:cs="Calibri"/>
          <w:sz w:val="28"/>
          <w:szCs w:val="28"/>
        </w:rPr>
      </w:r>
    </w:p>
    <w:p>
      <w:pPr>
        <w:pStyle w:val="Normal"/>
        <w:numPr>
          <w:ilvl w:val="0"/>
          <w:numId w:val="2"/>
        </w:numPr>
        <w:jc w:val="both"/>
        <w:rPr>
          <w:rFonts w:cs="Calibri"/>
          <w:sz w:val="28"/>
          <w:szCs w:val="28"/>
        </w:rPr>
      </w:pPr>
      <w:r>
        <w:rPr>
          <w:rFonts w:cs="Calibri"/>
          <w:b/>
          <w:sz w:val="28"/>
          <w:szCs w:val="28"/>
        </w:rPr>
        <w:t>Θεσμοθέτηση ελάχιστου εγγυημένου εισοδήματος για τους συνταξιούχους</w:t>
      </w:r>
      <w:r>
        <w:rPr>
          <w:rFonts w:cs="Calibri"/>
          <w:sz w:val="28"/>
          <w:szCs w:val="28"/>
        </w:rPr>
        <w:t xml:space="preserve"> με επαναφορά μιας νέας μορφής ΕΚΑΣ. Υπάρχουν σήμερα συνταξιούχοι που καλούνται να ζήσουν με ποσό σύνταξης 250 ευρώ, ποσό χαμηλότερο και από τη σύνταξη του ανασφάλιστου υπερήλικα. </w:t>
      </w:r>
    </w:p>
    <w:p>
      <w:pPr>
        <w:pStyle w:val="Normal"/>
        <w:numPr>
          <w:ilvl w:val="0"/>
          <w:numId w:val="2"/>
        </w:numPr>
        <w:jc w:val="both"/>
        <w:rPr>
          <w:rFonts w:cs="Calibri"/>
          <w:sz w:val="28"/>
          <w:szCs w:val="28"/>
        </w:rPr>
      </w:pPr>
      <w:r>
        <w:rPr>
          <w:rFonts w:cs="Calibri"/>
          <w:b/>
          <w:sz w:val="28"/>
          <w:szCs w:val="28"/>
        </w:rPr>
        <w:t>Ενίσχυση του ανταποδοτικού μέρους της σύνταξης</w:t>
      </w:r>
      <w:r>
        <w:rPr>
          <w:rFonts w:cs="Calibri"/>
          <w:sz w:val="28"/>
          <w:szCs w:val="28"/>
        </w:rPr>
        <w:t xml:space="preserve"> , έτσι ώστε να δημιουργηθεί κίνητρο ασφάλισης. Ο νόμος 4670/2020 επέφερε οριακές μόνο βελτιώσεις στον τομέα αυτό και δεν αντιμετώπισε το σημαντικό πρόβλημα το οποίο δημιουργήθηκε με το νόμο 4387/2016.</w:t>
      </w:r>
    </w:p>
    <w:p>
      <w:pPr>
        <w:pStyle w:val="Normal"/>
        <w:numPr>
          <w:ilvl w:val="0"/>
          <w:numId w:val="2"/>
        </w:numPr>
        <w:jc w:val="both"/>
        <w:rPr>
          <w:rFonts w:cs="Calibri"/>
          <w:sz w:val="28"/>
          <w:szCs w:val="28"/>
        </w:rPr>
      </w:pPr>
      <w:r>
        <w:rPr>
          <w:rFonts w:cs="Calibri"/>
          <w:b/>
          <w:sz w:val="28"/>
          <w:szCs w:val="28"/>
        </w:rPr>
        <w:t>Ανάπτυξη του 2</w:t>
      </w:r>
      <w:r>
        <w:rPr>
          <w:rFonts w:cs="Calibri"/>
          <w:b/>
          <w:sz w:val="28"/>
          <w:szCs w:val="28"/>
          <w:vertAlign w:val="superscript"/>
        </w:rPr>
        <w:t>ου</w:t>
      </w:r>
      <w:r>
        <w:rPr>
          <w:rFonts w:cs="Calibri"/>
          <w:b/>
          <w:sz w:val="28"/>
          <w:szCs w:val="28"/>
        </w:rPr>
        <w:t xml:space="preserve"> πυλώνα της ασφάλισης</w:t>
      </w:r>
      <w:r>
        <w:rPr>
          <w:rFonts w:cs="Calibri"/>
          <w:sz w:val="28"/>
          <w:szCs w:val="28"/>
        </w:rPr>
        <w:t xml:space="preserve"> με τη δημιουργία συμπληρωματικού πυλώνα κεφαλαιοποιητικού χαρακτήρα. Ο πυλώνας αυτός θα πρέπει να αναπτυχθεί με τη σύσταση επαγγελματικών ταμείων στα οποία σημαντικό ρόλο μπορούν να παίξουν και οι ιδιωτικές ασφαλιστικές εταιρείες με την τεχνογνωσία τους. Έχουμε επιφυλάξεις σε ότι αφορά το προωθούμενο από την Κυβέρνηση σχέδιο για τη δημιουργία του 2</w:t>
      </w:r>
      <w:r>
        <w:rPr>
          <w:rFonts w:cs="Calibri"/>
          <w:sz w:val="28"/>
          <w:szCs w:val="28"/>
          <w:vertAlign w:val="superscript"/>
        </w:rPr>
        <w:t>ου</w:t>
      </w:r>
      <w:r>
        <w:rPr>
          <w:rFonts w:cs="Calibri"/>
          <w:sz w:val="28"/>
          <w:szCs w:val="28"/>
        </w:rPr>
        <w:t xml:space="preserve"> πυλώνα για τους νέους εργαζόμενους. Αξίζει πιστεύουμε και θα είναι ιδιαίτερα χρήσιμο να αξιοποιήσουμε και να ακολουθήσουμε την αντίστοιχη πρακτική των άλλων ευρωπαϊκών χωρών.</w:t>
      </w:r>
    </w:p>
    <w:p>
      <w:pPr>
        <w:pStyle w:val="Normal"/>
        <w:jc w:val="both"/>
        <w:rPr>
          <w:rFonts w:cs="Calibri"/>
          <w:sz w:val="28"/>
          <w:szCs w:val="28"/>
        </w:rPr>
      </w:pPr>
      <w:r>
        <w:rPr>
          <w:rFonts w:cs="Calibri"/>
          <w:sz w:val="28"/>
          <w:szCs w:val="28"/>
        </w:rPr>
        <w:t>Θεωρώ ότι έχουμε πολύ δουλειά μπροστά μας και δεν μπορεί να υπάρχει πλέον καμιά καθυστέρηση στη λήψη και υλοποίηση των αναγκαίων αποφάσεων , όταν μάλιστα μπορούμε να αξιοποιήσουμε ένα τεράστιο οικονομικό πακέτο στήριξης. Δεν θα πρέπει να χαθεί αυτή η ευκαιρία.</w:t>
      </w:r>
    </w:p>
    <w:p>
      <w:pPr>
        <w:pStyle w:val="Normal"/>
        <w:jc w:val="both"/>
        <w:rPr>
          <w:rFonts w:cs="Calibri"/>
          <w:sz w:val="28"/>
          <w:szCs w:val="28"/>
        </w:rPr>
      </w:pPr>
      <w:r>
        <w:rPr>
          <w:rFonts w:cs="Calibri"/>
          <w:sz w:val="28"/>
          <w:szCs w:val="28"/>
        </w:rPr>
      </w:r>
    </w:p>
    <w:p>
      <w:pPr>
        <w:pStyle w:val="Normal"/>
        <w:jc w:val="both"/>
        <w:rPr>
          <w:rFonts w:cs="Calibri"/>
          <w:sz w:val="28"/>
          <w:szCs w:val="28"/>
        </w:rPr>
      </w:pPr>
      <w:r>
        <w:rPr>
          <w:rFonts w:cs="Calibri"/>
          <w:sz w:val="28"/>
          <w:szCs w:val="28"/>
        </w:rPr>
        <w:t xml:space="preserve">                   </w:t>
      </w:r>
      <w:r>
        <w:rPr>
          <w:rFonts w:cs="Calibri"/>
          <w:sz w:val="28"/>
          <w:szCs w:val="28"/>
        </w:rPr>
        <w:t xml:space="preserve">Παρέμβαση του  Γιώργου Κουτρουμάνη </w:t>
      </w:r>
    </w:p>
    <w:p>
      <w:pPr>
        <w:pStyle w:val="Normal"/>
        <w:jc w:val="both"/>
        <w:rPr>
          <w:rFonts w:cs="Calibri"/>
          <w:sz w:val="28"/>
          <w:szCs w:val="28"/>
        </w:rPr>
      </w:pPr>
      <w:r>
        <w:rPr>
          <w:rFonts w:cs="Calibri"/>
          <w:sz w:val="28"/>
          <w:szCs w:val="28"/>
        </w:rPr>
        <w:t xml:space="preserve">          </w:t>
      </w:r>
      <w:r>
        <w:rPr>
          <w:rFonts w:cs="Calibri"/>
          <w:sz w:val="28"/>
          <w:szCs w:val="28"/>
        </w:rPr>
        <w:t>πρώην Υπουργού Εργασίας και Κοινωνικών Ασφαλίσεων</w:t>
      </w:r>
    </w:p>
    <w:p>
      <w:pPr>
        <w:pStyle w:val="Normal"/>
        <w:jc w:val="both"/>
        <w:rPr>
          <w:rFonts w:cs="Calibri"/>
          <w:sz w:val="28"/>
          <w:szCs w:val="28"/>
        </w:rPr>
      </w:pPr>
      <w:r>
        <w:rPr>
          <w:rFonts w:cs="Calibri"/>
          <w:sz w:val="28"/>
          <w:szCs w:val="28"/>
        </w:rPr>
        <w:t xml:space="preserve">                  </w:t>
      </w:r>
      <w:r>
        <w:rPr>
          <w:rFonts w:cs="Calibri"/>
          <w:sz w:val="28"/>
          <w:szCs w:val="28"/>
        </w:rPr>
        <w:t>Στην ημερίδα του «Πρώτου Θέματος»</w:t>
      </w:r>
    </w:p>
    <w:p>
      <w:pPr>
        <w:pStyle w:val="Normal"/>
        <w:jc w:val="both"/>
        <w:rPr>
          <w:rFonts w:cs="Calibri"/>
          <w:sz w:val="28"/>
          <w:szCs w:val="28"/>
        </w:rPr>
      </w:pPr>
      <w:r>
        <w:rPr>
          <w:rFonts w:cs="Calibri"/>
          <w:sz w:val="28"/>
          <w:szCs w:val="28"/>
        </w:rPr>
        <w:t>Αθήνα 1/6/2021</w:t>
      </w:r>
    </w:p>
    <w:p>
      <w:pPr>
        <w:pStyle w:val="Normal"/>
        <w:jc w:val="both"/>
        <w:rPr>
          <w:rFonts w:cs="Calibri"/>
          <w:sz w:val="28"/>
          <w:szCs w:val="28"/>
        </w:rPr>
      </w:pPr>
      <w:r>
        <w:rPr>
          <w:rFonts w:cs="Calibri"/>
          <w:sz w:val="28"/>
          <w:szCs w:val="28"/>
        </w:rPr>
      </w:r>
    </w:p>
    <w:p>
      <w:pPr>
        <w:pStyle w:val="Normal"/>
        <w:ind w:left="720" w:hanging="0"/>
        <w:jc w:val="both"/>
        <w:rPr>
          <w:rFonts w:cs="Calibri"/>
          <w:sz w:val="28"/>
          <w:szCs w:val="28"/>
        </w:rPr>
      </w:pPr>
      <w:r>
        <w:rPr>
          <w:rFonts w:cs="Calibri"/>
          <w:sz w:val="28"/>
          <w:szCs w:val="28"/>
        </w:rPr>
        <w:t xml:space="preserve"> </w:t>
      </w:r>
    </w:p>
    <w:p>
      <w:pPr>
        <w:pStyle w:val="Normal"/>
        <w:spacing w:before="0" w:after="200"/>
        <w:jc w:val="both"/>
        <w:rPr>
          <w:rFonts w:cs="Calibri"/>
          <w:sz w:val="28"/>
          <w:szCs w:val="28"/>
        </w:rPr>
      </w:pPr>
      <w:r>
        <w:rPr/>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Courier New">
    <w:charset w:val="a1"/>
    <w:family w:val="roman"/>
    <w:pitch w:val="variable"/>
  </w:font>
  <w:font w:name="Liberation Sans">
    <w:altName w:val="Arial"/>
    <w:charset w:val="a1"/>
    <w:family w:val="swiss"/>
    <w:pitch w:val="variable"/>
  </w:font>
  <w:font w:name="Tahoma">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1"/>
  <w:defaultTabStop w:val="720"/>
  <w:autoHyphenation w:val="true"/>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l-GR" w:eastAsia="el-GR"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87f58"/>
    <w:pPr>
      <w:widowControl/>
      <w:bidi w:val="0"/>
      <w:spacing w:lineRule="auto" w:line="276" w:before="0" w:after="200"/>
      <w:jc w:val="left"/>
    </w:pPr>
    <w:rPr>
      <w:rFonts w:ascii="Calibri" w:hAnsi="Calibri" w:eastAsia="Calibri" w:cs="Times New Roman"/>
      <w:color w:val="auto"/>
      <w:kern w:val="0"/>
      <w:sz w:val="22"/>
      <w:szCs w:val="22"/>
      <w:lang w:eastAsia="en-US" w:val="el-GR" w:bidi="ar-SA"/>
    </w:rPr>
  </w:style>
  <w:style w:type="character" w:styleId="DefaultParagraphFont" w:default="1">
    <w:name w:val="Default Paragraph Font"/>
    <w:uiPriority w:val="1"/>
    <w:semiHidden/>
    <w:unhideWhenUsed/>
    <w:qFormat/>
    <w:rPr/>
  </w:style>
  <w:style w:type="character" w:styleId="Char" w:customStyle="1">
    <w:name w:val="Χάρτης εγγράφου Char"/>
    <w:basedOn w:val="DefaultParagraphFont"/>
    <w:link w:val="a3"/>
    <w:uiPriority w:val="99"/>
    <w:semiHidden/>
    <w:qFormat/>
    <w:locked/>
    <w:rsid w:val="00887b80"/>
    <w:rPr>
      <w:rFonts w:ascii="Times New Roman" w:hAnsi="Times New Roman" w:cs="Times New Roman"/>
      <w:sz w:val="2"/>
      <w:lang w:eastAsia="en-US"/>
    </w:rPr>
  </w:style>
  <w:style w:type="character" w:styleId="Style14">
    <w:name w:val="Σύνδεσμος διαδικτύου"/>
    <w:uiPriority w:val="99"/>
    <w:semiHidden/>
    <w:unhideWhenUsed/>
    <w:rsid w:val="00914905"/>
    <w:rPr>
      <w:color w:val="0000FF"/>
      <w:u w:val="single"/>
    </w:rPr>
  </w:style>
  <w:style w:type="character" w:styleId="Char1" w:customStyle="1">
    <w:name w:val="Κεφαλίδα Char"/>
    <w:basedOn w:val="DefaultParagraphFont"/>
    <w:link w:val="a4"/>
    <w:uiPriority w:val="99"/>
    <w:semiHidden/>
    <w:qFormat/>
    <w:rsid w:val="00ea07cb"/>
    <w:rPr>
      <w:lang w:eastAsia="en-US"/>
    </w:rPr>
  </w:style>
  <w:style w:type="character" w:styleId="Char2" w:customStyle="1">
    <w:name w:val="Υποσέλιδο Char"/>
    <w:basedOn w:val="DefaultParagraphFont"/>
    <w:link w:val="a5"/>
    <w:uiPriority w:val="99"/>
    <w:semiHidden/>
    <w:qFormat/>
    <w:rsid w:val="00ea07cb"/>
    <w:rPr>
      <w:lang w:eastAsia="en-US"/>
    </w:rPr>
  </w:style>
  <w:style w:type="character" w:styleId="HTMLChar" w:customStyle="1">
    <w:name w:val="Προ-διαμορφωμένο HTML Char"/>
    <w:basedOn w:val="DefaultParagraphFont"/>
    <w:link w:val="-HTML"/>
    <w:uiPriority w:val="99"/>
    <w:qFormat/>
    <w:rsid w:val="00ca075a"/>
    <w:rPr>
      <w:rFonts w:ascii="Courier New" w:hAnsi="Courier New" w:eastAsia="Times New Roman" w:cs="Courier New"/>
      <w:sz w:val="20"/>
      <w:szCs w:val="20"/>
    </w:rPr>
  </w:style>
  <w:style w:type="character" w:styleId="Dx" w:customStyle="1">
    <w:name w:val="d_x"/>
    <w:basedOn w:val="DefaultParagraphFont"/>
    <w:qFormat/>
    <w:rsid w:val="00647fcb"/>
    <w:rPr/>
  </w:style>
  <w:style w:type="paragraph" w:styleId="Style15">
    <w:name w:val="Επικεφαλίδα"/>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Ευρετήριο"/>
    <w:basedOn w:val="Normal"/>
    <w:qFormat/>
    <w:pPr>
      <w:suppressLineNumbers/>
    </w:pPr>
    <w:rPr>
      <w:rFonts w:cs="Arial"/>
    </w:rPr>
  </w:style>
  <w:style w:type="paragraph" w:styleId="DocumentMap">
    <w:name w:val="Document Map"/>
    <w:basedOn w:val="Normal"/>
    <w:link w:val="Char"/>
    <w:uiPriority w:val="99"/>
    <w:semiHidden/>
    <w:qFormat/>
    <w:rsid w:val="008c360f"/>
    <w:pPr>
      <w:shd w:val="clear" w:color="auto" w:fill="000080"/>
    </w:pPr>
    <w:rPr>
      <w:rFonts w:ascii="Tahoma" w:hAnsi="Tahoma" w:cs="Tahoma"/>
      <w:sz w:val="20"/>
      <w:szCs w:val="20"/>
    </w:rPr>
  </w:style>
  <w:style w:type="paragraph" w:styleId="Style20">
    <w:name w:val="Κεφαλίδα και υποσέλιδο"/>
    <w:basedOn w:val="Normal"/>
    <w:qFormat/>
    <w:pPr/>
    <w:rPr/>
  </w:style>
  <w:style w:type="paragraph" w:styleId="Style21">
    <w:name w:val="Header"/>
    <w:basedOn w:val="Normal"/>
    <w:link w:val="Char0"/>
    <w:uiPriority w:val="99"/>
    <w:semiHidden/>
    <w:unhideWhenUsed/>
    <w:rsid w:val="00ea07cb"/>
    <w:pPr>
      <w:tabs>
        <w:tab w:val="clear" w:pos="720"/>
        <w:tab w:val="center" w:pos="4153" w:leader="none"/>
        <w:tab w:val="right" w:pos="8306" w:leader="none"/>
      </w:tabs>
      <w:spacing w:lineRule="auto" w:line="240" w:before="0" w:after="0"/>
    </w:pPr>
    <w:rPr/>
  </w:style>
  <w:style w:type="paragraph" w:styleId="Style22">
    <w:name w:val="Footer"/>
    <w:basedOn w:val="Normal"/>
    <w:link w:val="Char1"/>
    <w:uiPriority w:val="99"/>
    <w:semiHidden/>
    <w:unhideWhenUsed/>
    <w:rsid w:val="00ea07cb"/>
    <w:pPr>
      <w:tabs>
        <w:tab w:val="clear" w:pos="720"/>
        <w:tab w:val="center" w:pos="4153" w:leader="none"/>
        <w:tab w:val="right" w:pos="8306" w:leader="none"/>
      </w:tabs>
      <w:spacing w:lineRule="auto" w:line="240" w:before="0" w:after="0"/>
    </w:pPr>
    <w:rPr/>
  </w:style>
  <w:style w:type="paragraph" w:styleId="HTMLPreformatted">
    <w:name w:val="HTML Preformatted"/>
    <w:basedOn w:val="Normal"/>
    <w:link w:val="-HTMLChar"/>
    <w:uiPriority w:val="99"/>
    <w:unhideWhenUsed/>
    <w:qFormat/>
    <w:rsid w:val="00ca075a"/>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el-GR"/>
    </w:rPr>
  </w:style>
  <w:style w:type="paragraph" w:styleId="Yiv2266516025ydp94d7ab9cyiv5429450319ydpdcecf5e7msonormal" w:customStyle="1">
    <w:name w:val="yiv2266516025ydp94d7ab9cyiv5429450319ydpdcecf5e7msonormal"/>
    <w:basedOn w:val="Normal"/>
    <w:qFormat/>
    <w:rsid w:val="00647fcb"/>
    <w:pPr>
      <w:spacing w:lineRule="auto" w:line="240" w:beforeAutospacing="1" w:afterAutospacing="1"/>
    </w:pPr>
    <w:rPr>
      <w:rFonts w:ascii="Times New Roman" w:hAnsi="Times New Roman" w:eastAsia="Times New Roman"/>
      <w:sz w:val="24"/>
      <w:szCs w:val="24"/>
      <w:lang w:eastAsia="el-GR"/>
    </w:rPr>
  </w:style>
  <w:style w:type="paragraph" w:styleId="Yiv2266516025ydp94d7ab9cyiv5429450319ydp932f1121msonormal" w:customStyle="1">
    <w:name w:val="yiv2266516025ydp94d7ab9cyiv5429450319ydp932f1121msonormal"/>
    <w:basedOn w:val="Normal"/>
    <w:qFormat/>
    <w:rsid w:val="00647fcb"/>
    <w:pPr>
      <w:spacing w:lineRule="auto" w:line="240" w:beforeAutospacing="1" w:afterAutospacing="1"/>
    </w:pPr>
    <w:rPr>
      <w:rFonts w:ascii="Times New Roman" w:hAnsi="Times New Roman" w:eastAsia="Times New Roman"/>
      <w:sz w:val="24"/>
      <w:szCs w:val="24"/>
      <w:lang w:eastAsia="el-G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Application>LibreOffice/6.4.7.2$Windows_X86_64 LibreOffice_project/639b8ac485750d5696d7590a72ef1b496725cfb5</Application>
  <Pages>2</Pages>
  <Words>686</Words>
  <Characters>3793</Characters>
  <CharactersWithSpaces>4530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2021-05-27T14:43:00Z</dcterms:created>
  <dc:creator>ΓΙΩΡΓΟΣ ΚΟΥΤΡΟΥΜΑΝΗΣ</dc:creator>
  <dc:description/>
  <dc:language>el-GR</dc:language>
  <cp:lastModifiedBy>User</cp:lastModifiedBy>
  <cp:lastPrinted>2019-03-22T11:20:00Z</cp:lastPrinted>
  <dcterms:modified xsi:type="dcterms:W3CDTF">2021-05-28T08:14:00Z</dcterms:modified>
  <cp:revision>8</cp:revision>
  <dc:subject/>
  <dc:title>Υπόψη κας Μητσοκάλη Βασιλικής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